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8770" w14:textId="3AA5BFEC" w:rsidR="00CE308F" w:rsidRPr="007575F5" w:rsidRDefault="002D475E" w:rsidP="002D475E">
      <w:pPr>
        <w:rPr>
          <w:rFonts w:asciiTheme="majorBidi" w:hAnsiTheme="majorBidi" w:cstheme="majorBidi"/>
          <w:color w:val="0000FF"/>
        </w:rPr>
      </w:pPr>
      <w:bookmarkStart w:id="0" w:name="_GoBack"/>
      <w:bookmarkEnd w:id="0"/>
      <w:r w:rsidRPr="00940605">
        <w:rPr>
          <w:rFonts w:asciiTheme="majorBidi" w:hAnsiTheme="majorBidi" w:cstheme="majorBidi"/>
          <w:color w:val="0000FF"/>
        </w:rPr>
        <w:t>Space reserved for DTRS13 logo and information</w:t>
      </w:r>
      <w:r w:rsidR="00312B96">
        <w:rPr>
          <w:rFonts w:asciiTheme="majorBidi" w:hAnsiTheme="majorBidi" w:cstheme="majorBidi"/>
          <w:color w:val="0000FF"/>
        </w:rPr>
        <w:t xml:space="preserve">  </w:t>
      </w:r>
      <w:r w:rsidR="00143ED7">
        <w:rPr>
          <w:rFonts w:asciiTheme="majorBidi" w:hAnsiTheme="majorBidi" w:cstheme="majorBidi"/>
          <w:color w:val="0000FF"/>
        </w:rPr>
        <w:t xml:space="preserve">  </w:t>
      </w:r>
    </w:p>
    <w:p w14:paraId="69351926" w14:textId="3FDD40C3" w:rsidR="002D475E" w:rsidRPr="00940605" w:rsidRDefault="002D475E" w:rsidP="002D475E">
      <w:pPr>
        <w:rPr>
          <w:rFonts w:asciiTheme="majorBidi" w:hAnsiTheme="majorBidi" w:cstheme="majorBidi"/>
          <w:color w:val="0000FF"/>
        </w:rPr>
      </w:pPr>
      <w:r w:rsidRPr="00940605">
        <w:rPr>
          <w:rFonts w:asciiTheme="majorBidi" w:hAnsiTheme="majorBidi" w:cstheme="majorBidi"/>
          <w:color w:val="0000FF"/>
        </w:rPr>
        <w:t>4 spaces (1.5 spacing)</w:t>
      </w:r>
    </w:p>
    <w:p w14:paraId="6B54E4CB" w14:textId="32DA207B" w:rsidR="002D475E" w:rsidRPr="00940605" w:rsidRDefault="002D475E" w:rsidP="002D475E">
      <w:pPr>
        <w:rPr>
          <w:rFonts w:asciiTheme="majorBidi" w:hAnsiTheme="majorBidi" w:cstheme="majorBidi"/>
          <w:color w:val="0000FF"/>
        </w:rPr>
      </w:pPr>
    </w:p>
    <w:p w14:paraId="751CD557" w14:textId="6E314F75" w:rsidR="002D475E" w:rsidRPr="00940605" w:rsidRDefault="002D475E" w:rsidP="002D475E">
      <w:pPr>
        <w:rPr>
          <w:rFonts w:asciiTheme="majorBidi" w:hAnsiTheme="majorBidi" w:cstheme="majorBidi"/>
          <w:color w:val="0000FF"/>
        </w:rPr>
      </w:pPr>
    </w:p>
    <w:p w14:paraId="74C22839" w14:textId="6058E3DF" w:rsidR="002D475E" w:rsidRPr="00940605" w:rsidRDefault="002D475E">
      <w:pPr>
        <w:rPr>
          <w:rFonts w:asciiTheme="majorBidi" w:hAnsiTheme="majorBidi" w:cstheme="majorBidi"/>
          <w:color w:val="0000FF"/>
        </w:rPr>
      </w:pPr>
      <w:r w:rsidRPr="00940605">
        <w:rPr>
          <w:rFonts w:asciiTheme="majorBidi" w:hAnsiTheme="majorBidi" w:cstheme="majorBidi"/>
          <w:color w:val="0000FF"/>
        </w:rPr>
        <w:t>--------</w:t>
      </w:r>
      <w:r w:rsidR="00312B96">
        <w:rPr>
          <w:rFonts w:asciiTheme="majorBidi" w:hAnsiTheme="majorBidi" w:cstheme="majorBidi"/>
          <w:color w:val="0000FF"/>
        </w:rPr>
        <w:t xml:space="preserve"> (</w:t>
      </w:r>
      <w:r w:rsidR="007575F5">
        <w:rPr>
          <w:rFonts w:asciiTheme="majorBidi" w:hAnsiTheme="majorBidi" w:cstheme="majorBidi"/>
          <w:color w:val="0000FF"/>
        </w:rPr>
        <w:t xml:space="preserve">appx. </w:t>
      </w:r>
      <w:r w:rsidRPr="00940605">
        <w:rPr>
          <w:rFonts w:asciiTheme="majorBidi" w:hAnsiTheme="majorBidi" w:cstheme="majorBidi"/>
          <w:color w:val="0000FF"/>
        </w:rPr>
        <w:t>5.</w:t>
      </w:r>
      <w:r w:rsidR="00EB4A05">
        <w:rPr>
          <w:rFonts w:asciiTheme="majorBidi" w:hAnsiTheme="majorBidi" w:cstheme="majorBidi"/>
          <w:color w:val="0000FF"/>
        </w:rPr>
        <w:t>5</w:t>
      </w:r>
      <w:r w:rsidRPr="00940605">
        <w:rPr>
          <w:rFonts w:asciiTheme="majorBidi" w:hAnsiTheme="majorBidi" w:cstheme="majorBidi"/>
          <w:color w:val="0000FF"/>
        </w:rPr>
        <w:t xml:space="preserve"> cm</w:t>
      </w:r>
      <w:r w:rsidR="00A35AB9" w:rsidRPr="00940605">
        <w:rPr>
          <w:rFonts w:asciiTheme="majorBidi" w:hAnsiTheme="majorBidi" w:cstheme="majorBidi"/>
          <w:color w:val="0000FF"/>
        </w:rPr>
        <w:t>/2”</w:t>
      </w:r>
      <w:r w:rsidRPr="00940605">
        <w:rPr>
          <w:rFonts w:asciiTheme="majorBidi" w:hAnsiTheme="majorBidi" w:cstheme="majorBidi"/>
          <w:color w:val="0000FF"/>
        </w:rPr>
        <w:t xml:space="preserve"> from top of sheet)</w:t>
      </w:r>
    </w:p>
    <w:p w14:paraId="674260BF" w14:textId="5C5415BF" w:rsidR="002D475E" w:rsidRDefault="002D47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35AB9">
        <w:rPr>
          <w:rFonts w:asciiTheme="majorBidi" w:hAnsiTheme="majorBidi" w:cstheme="majorBidi"/>
          <w:b/>
          <w:bCs/>
          <w:sz w:val="32"/>
          <w:szCs w:val="32"/>
        </w:rPr>
        <w:t>Title of paper</w:t>
      </w:r>
      <w:r w:rsidR="00A35AB9" w:rsidRPr="00A35AB9">
        <w:rPr>
          <w:rFonts w:asciiTheme="majorBidi" w:hAnsiTheme="majorBidi" w:cstheme="majorBidi"/>
          <w:b/>
          <w:bCs/>
          <w:sz w:val="32"/>
          <w:szCs w:val="32"/>
        </w:rPr>
        <w:t>: Aligned left</w:t>
      </w:r>
      <w:r w:rsidR="00A35AB9">
        <w:rPr>
          <w:rFonts w:asciiTheme="majorBidi" w:hAnsiTheme="majorBidi" w:cstheme="majorBidi"/>
          <w:b/>
          <w:bCs/>
          <w:sz w:val="32"/>
          <w:szCs w:val="32"/>
        </w:rPr>
        <w:t xml:space="preserve"> 16 pt. bold</w:t>
      </w:r>
    </w:p>
    <w:p w14:paraId="7D716B56" w14:textId="032FC61F" w:rsidR="00A35AB9" w:rsidRDefault="00A35AB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AD03ABF" w14:textId="7F4B114B" w:rsidR="00A35AB9" w:rsidRDefault="00A35AB9">
      <w:pPr>
        <w:rPr>
          <w:rFonts w:asciiTheme="majorBidi" w:hAnsiTheme="majorBidi" w:cstheme="majorBidi"/>
        </w:rPr>
      </w:pPr>
      <w:r w:rsidRPr="00A35AB9">
        <w:rPr>
          <w:rFonts w:asciiTheme="majorBidi" w:hAnsiTheme="majorBidi" w:cstheme="majorBidi"/>
        </w:rPr>
        <w:t>Author 1</w:t>
      </w:r>
      <w:r w:rsidRPr="00A35AB9">
        <w:rPr>
          <w:rFonts w:asciiTheme="majorBidi" w:hAnsiTheme="majorBidi" w:cstheme="majorBidi"/>
          <w:vertAlign w:val="superscript"/>
        </w:rPr>
        <w:t>a</w:t>
      </w:r>
      <w:r w:rsidRPr="00A35AB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Author 2</w:t>
      </w:r>
      <w:r w:rsidRPr="00A35AB9">
        <w:rPr>
          <w:rFonts w:asciiTheme="majorBidi" w:hAnsiTheme="majorBidi" w:cstheme="majorBidi"/>
          <w:vertAlign w:val="superscript"/>
        </w:rPr>
        <w:t>b</w:t>
      </w:r>
      <w:r>
        <w:rPr>
          <w:rFonts w:asciiTheme="majorBidi" w:hAnsiTheme="majorBidi" w:cstheme="majorBidi"/>
        </w:rPr>
        <w:t>, Author 3</w:t>
      </w:r>
      <w:r w:rsidRPr="00A35AB9">
        <w:rPr>
          <w:rFonts w:asciiTheme="majorBidi" w:hAnsiTheme="majorBidi" w:cstheme="majorBidi"/>
          <w:vertAlign w:val="superscript"/>
        </w:rPr>
        <w:t>a</w:t>
      </w:r>
      <w:r>
        <w:rPr>
          <w:rFonts w:asciiTheme="majorBidi" w:hAnsiTheme="majorBidi" w:cstheme="majorBidi"/>
        </w:rPr>
        <w:t xml:space="preserve">, etc. </w:t>
      </w:r>
    </w:p>
    <w:p w14:paraId="7DE3795B" w14:textId="7C3966C7" w:rsidR="00A35AB9" w:rsidRPr="00186C6C" w:rsidRDefault="00A35AB9">
      <w:pPr>
        <w:contextualSpacing/>
        <w:rPr>
          <w:rFonts w:asciiTheme="majorBidi" w:hAnsiTheme="majorBidi" w:cstheme="majorBidi"/>
        </w:rPr>
      </w:pPr>
      <w:proofErr w:type="spellStart"/>
      <w:proofErr w:type="gramStart"/>
      <w:r w:rsidRPr="00186C6C">
        <w:rPr>
          <w:rFonts w:asciiTheme="majorBidi" w:hAnsiTheme="majorBidi" w:cstheme="majorBidi"/>
          <w:vertAlign w:val="superscript"/>
        </w:rPr>
        <w:t>a</w:t>
      </w:r>
      <w:proofErr w:type="spellEnd"/>
      <w:proofErr w:type="gramEnd"/>
      <w:r w:rsidRPr="00186C6C">
        <w:rPr>
          <w:rFonts w:asciiTheme="majorBidi" w:hAnsiTheme="majorBidi" w:cstheme="majorBidi"/>
        </w:rPr>
        <w:t xml:space="preserve"> Affiliation</w:t>
      </w:r>
      <w:r w:rsidR="00186C6C" w:rsidRPr="00186C6C">
        <w:rPr>
          <w:rFonts w:asciiTheme="majorBidi" w:hAnsiTheme="majorBidi" w:cstheme="majorBidi"/>
        </w:rPr>
        <w:t xml:space="preserve"> and email</w:t>
      </w:r>
    </w:p>
    <w:p w14:paraId="7A99CEB1" w14:textId="0BF3DDFE" w:rsidR="00A35AB9" w:rsidRDefault="00A35AB9">
      <w:pPr>
        <w:rPr>
          <w:rFonts w:asciiTheme="majorBidi" w:hAnsiTheme="majorBidi" w:cstheme="majorBidi"/>
        </w:rPr>
      </w:pPr>
      <w:r w:rsidRPr="00186C6C">
        <w:rPr>
          <w:rFonts w:asciiTheme="majorBidi" w:hAnsiTheme="majorBidi" w:cstheme="majorBidi"/>
          <w:vertAlign w:val="superscript"/>
        </w:rPr>
        <w:t>b</w:t>
      </w:r>
      <w:r w:rsidRPr="00186C6C">
        <w:rPr>
          <w:rFonts w:asciiTheme="majorBidi" w:hAnsiTheme="majorBidi" w:cstheme="majorBidi"/>
        </w:rPr>
        <w:t xml:space="preserve"> Affiliation</w:t>
      </w:r>
      <w:r w:rsidR="00186C6C" w:rsidRPr="00186C6C">
        <w:rPr>
          <w:rFonts w:asciiTheme="majorBidi" w:hAnsiTheme="majorBidi" w:cstheme="majorBidi"/>
        </w:rPr>
        <w:t xml:space="preserve"> and</w:t>
      </w:r>
      <w:r w:rsidR="00186C6C">
        <w:rPr>
          <w:rFonts w:asciiTheme="majorBidi" w:hAnsiTheme="majorBidi" w:cstheme="majorBidi"/>
        </w:rPr>
        <w:t xml:space="preserve"> email</w:t>
      </w:r>
    </w:p>
    <w:p w14:paraId="259816CB" w14:textId="56AF2217" w:rsidR="00186C6C" w:rsidRDefault="00186C6C">
      <w:pPr>
        <w:rPr>
          <w:rFonts w:asciiTheme="majorBidi" w:hAnsiTheme="majorBidi" w:cstheme="majorBidi"/>
        </w:rPr>
      </w:pPr>
    </w:p>
    <w:p w14:paraId="17BBBCFA" w14:textId="4CC89E9E" w:rsidR="00186C6C" w:rsidRDefault="00186C6C" w:rsidP="00186C6C">
      <w:pPr>
        <w:rPr>
          <w:rFonts w:asciiTheme="majorBidi" w:hAnsiTheme="majorBidi" w:cstheme="majorBidi"/>
          <w:sz w:val="20"/>
          <w:szCs w:val="20"/>
        </w:rPr>
      </w:pPr>
      <w:r w:rsidRPr="00186C6C">
        <w:rPr>
          <w:rFonts w:asciiTheme="majorBidi" w:hAnsiTheme="majorBidi" w:cstheme="majorBidi"/>
          <w:b/>
          <w:bCs/>
        </w:rPr>
        <w:t>Abstract</w:t>
      </w:r>
      <w:r>
        <w:rPr>
          <w:rFonts w:asciiTheme="majorBidi" w:hAnsiTheme="majorBidi" w:cstheme="majorBidi"/>
        </w:rPr>
        <w:t xml:space="preserve">. </w:t>
      </w:r>
      <w:r w:rsidRPr="00912C5E">
        <w:rPr>
          <w:rFonts w:asciiTheme="majorBidi" w:hAnsiTheme="majorBidi" w:cstheme="majorBidi"/>
        </w:rPr>
        <w:t>1</w:t>
      </w:r>
      <w:r w:rsidR="00912C5E" w:rsidRPr="00912C5E">
        <w:rPr>
          <w:rFonts w:asciiTheme="majorBidi" w:hAnsiTheme="majorBidi" w:cstheme="majorBidi"/>
        </w:rPr>
        <w:t>1</w:t>
      </w:r>
      <w:r w:rsidRPr="00912C5E">
        <w:rPr>
          <w:rFonts w:asciiTheme="majorBidi" w:hAnsiTheme="majorBidi" w:cstheme="majorBidi"/>
        </w:rPr>
        <w:t xml:space="preserve"> pt. 10 lines max. </w:t>
      </w:r>
      <w:r w:rsidR="00F34D41" w:rsidRPr="00912C5E">
        <w:rPr>
          <w:rFonts w:asciiTheme="majorBidi" w:hAnsiTheme="majorBidi" w:cstheme="majorBidi"/>
        </w:rPr>
        <w:t>1.15</w:t>
      </w:r>
      <w:r w:rsidR="008D39D0" w:rsidRPr="00912C5E">
        <w:rPr>
          <w:rFonts w:asciiTheme="majorBidi" w:hAnsiTheme="majorBidi" w:cstheme="majorBidi"/>
        </w:rPr>
        <w:t xml:space="preserve"> spacing, single paragraph.</w:t>
      </w:r>
      <w:r w:rsidR="005E4391" w:rsidRPr="00912C5E">
        <w:rPr>
          <w:rFonts w:asciiTheme="majorBidi" w:hAnsiTheme="majorBidi" w:cstheme="majorBidi"/>
        </w:rPr>
        <w:t xml:space="preserve"> Start text on same line.</w:t>
      </w:r>
    </w:p>
    <w:p w14:paraId="27CCA1FA" w14:textId="77777777" w:rsidR="00912C5E" w:rsidRDefault="00912C5E" w:rsidP="00186C6C">
      <w:pPr>
        <w:rPr>
          <w:rFonts w:asciiTheme="majorBidi" w:hAnsiTheme="majorBidi" w:cstheme="majorBidi"/>
          <w:b/>
          <w:bCs/>
        </w:rPr>
      </w:pPr>
    </w:p>
    <w:p w14:paraId="7F38DEC8" w14:textId="40FC95E4" w:rsidR="008D39D0" w:rsidRPr="00912C5E" w:rsidRDefault="008D39D0" w:rsidP="00186C6C">
      <w:pPr>
        <w:rPr>
          <w:rFonts w:asciiTheme="majorBidi" w:hAnsiTheme="majorBidi" w:cstheme="majorBidi"/>
        </w:rPr>
      </w:pPr>
      <w:r w:rsidRPr="00912C5E">
        <w:rPr>
          <w:rFonts w:asciiTheme="majorBidi" w:hAnsiTheme="majorBidi" w:cstheme="majorBidi"/>
          <w:b/>
          <w:bCs/>
        </w:rPr>
        <w:t>Keywords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r w:rsidR="00912C5E" w:rsidRPr="00912C5E">
        <w:rPr>
          <w:rFonts w:asciiTheme="majorBidi" w:hAnsiTheme="majorBidi" w:cstheme="majorBidi"/>
        </w:rPr>
        <w:t xml:space="preserve">11 pt. </w:t>
      </w:r>
      <w:r w:rsidRPr="00912C5E">
        <w:rPr>
          <w:rFonts w:asciiTheme="majorBidi" w:hAnsiTheme="majorBidi" w:cstheme="majorBidi"/>
        </w:rPr>
        <w:t xml:space="preserve">Up to five keywords, alphabetic order, </w:t>
      </w:r>
      <w:r w:rsidR="005E4391" w:rsidRPr="00912C5E">
        <w:rPr>
          <w:rFonts w:asciiTheme="majorBidi" w:hAnsiTheme="majorBidi" w:cstheme="majorBidi"/>
        </w:rPr>
        <w:t>1.15</w:t>
      </w:r>
      <w:r w:rsidRPr="00912C5E">
        <w:rPr>
          <w:rFonts w:asciiTheme="majorBidi" w:hAnsiTheme="majorBidi" w:cstheme="majorBidi"/>
        </w:rPr>
        <w:t xml:space="preserve"> spacing. </w:t>
      </w:r>
    </w:p>
    <w:p w14:paraId="62F05800" w14:textId="69329899" w:rsidR="00186C6C" w:rsidRDefault="00186C6C" w:rsidP="00186C6C">
      <w:pPr>
        <w:rPr>
          <w:rFonts w:asciiTheme="majorBidi" w:hAnsiTheme="majorBidi" w:cstheme="majorBidi"/>
          <w:sz w:val="20"/>
          <w:szCs w:val="20"/>
        </w:rPr>
      </w:pPr>
    </w:p>
    <w:p w14:paraId="551519DF" w14:textId="539A1C10" w:rsidR="008D39D0" w:rsidRDefault="008D39D0" w:rsidP="00186C6C">
      <w:pPr>
        <w:rPr>
          <w:rFonts w:asciiTheme="majorBidi" w:hAnsiTheme="majorBidi" w:cstheme="majorBidi"/>
          <w:sz w:val="20"/>
          <w:szCs w:val="20"/>
        </w:rPr>
      </w:pPr>
    </w:p>
    <w:p w14:paraId="5A33820E" w14:textId="785E62F3" w:rsidR="00624200" w:rsidRDefault="00624200" w:rsidP="00940605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24200">
        <w:rPr>
          <w:rFonts w:asciiTheme="majorBidi" w:hAnsiTheme="majorBidi" w:cstheme="majorBidi"/>
          <w:b/>
          <w:bCs/>
          <w:sz w:val="24"/>
          <w:szCs w:val="24"/>
        </w:rPr>
        <w:t xml:space="preserve">First section title </w:t>
      </w:r>
      <w:r w:rsidRPr="00624200">
        <w:rPr>
          <w:rFonts w:asciiTheme="majorBidi" w:hAnsiTheme="majorBidi" w:cstheme="majorBidi"/>
          <w:sz w:val="24"/>
          <w:szCs w:val="24"/>
        </w:rPr>
        <w:t>(often Introduction, but not necessarily).</w:t>
      </w:r>
      <w:r w:rsidRPr="006242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24200">
        <w:rPr>
          <w:rFonts w:asciiTheme="majorBidi" w:hAnsiTheme="majorBidi" w:cstheme="majorBidi"/>
          <w:sz w:val="24"/>
          <w:szCs w:val="24"/>
        </w:rPr>
        <w:t>Indent text 6 mm/1/4”.</w:t>
      </w:r>
    </w:p>
    <w:p w14:paraId="5806EE3A" w14:textId="5905BC1D" w:rsidR="00624200" w:rsidRDefault="00357BBA" w:rsidP="00940605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57BBA">
        <w:rPr>
          <w:rFonts w:asciiTheme="majorBidi" w:hAnsiTheme="majorBidi" w:cstheme="majorBidi"/>
        </w:rPr>
        <w:t>Start</w:t>
      </w:r>
      <w:r>
        <w:rPr>
          <w:rFonts w:asciiTheme="majorBidi" w:hAnsiTheme="majorBidi" w:cstheme="majorBidi"/>
        </w:rPr>
        <w:t xml:space="preserve"> here the text of section 1. As you work your way down, indent each new paragraph by </w:t>
      </w:r>
      <w:r w:rsidRPr="00624200">
        <w:rPr>
          <w:rFonts w:asciiTheme="majorBidi" w:hAnsiTheme="majorBidi" w:cstheme="majorBidi"/>
          <w:sz w:val="24"/>
          <w:szCs w:val="24"/>
        </w:rPr>
        <w:t>6 mm/1/4”.</w:t>
      </w:r>
      <w:r>
        <w:rPr>
          <w:rFonts w:asciiTheme="majorBidi" w:hAnsiTheme="majorBidi" w:cstheme="majorBidi"/>
          <w:sz w:val="24"/>
          <w:szCs w:val="24"/>
        </w:rPr>
        <w:t xml:space="preserve"> Do not leave a blank line between paragraphs.</w:t>
      </w:r>
      <w:r w:rsidR="005E4391">
        <w:rPr>
          <w:rFonts w:asciiTheme="majorBidi" w:hAnsiTheme="majorBidi" w:cstheme="majorBidi"/>
          <w:sz w:val="24"/>
          <w:szCs w:val="24"/>
        </w:rPr>
        <w:t xml:space="preserve"> If section title happens to be at </w:t>
      </w:r>
      <w:r w:rsidR="005C203E">
        <w:rPr>
          <w:rFonts w:asciiTheme="majorBidi" w:hAnsiTheme="majorBidi" w:cstheme="majorBidi"/>
          <w:sz w:val="24"/>
          <w:szCs w:val="24"/>
        </w:rPr>
        <w:t xml:space="preserve">the </w:t>
      </w:r>
      <w:r w:rsidR="005E4391">
        <w:rPr>
          <w:rFonts w:asciiTheme="majorBidi" w:hAnsiTheme="majorBidi" w:cstheme="majorBidi"/>
          <w:sz w:val="24"/>
          <w:szCs w:val="24"/>
        </w:rPr>
        <w:t xml:space="preserve">bottom of </w:t>
      </w:r>
      <w:r w:rsidR="005C203E">
        <w:rPr>
          <w:rFonts w:asciiTheme="majorBidi" w:hAnsiTheme="majorBidi" w:cstheme="majorBidi"/>
          <w:sz w:val="24"/>
          <w:szCs w:val="24"/>
        </w:rPr>
        <w:t xml:space="preserve">a </w:t>
      </w:r>
      <w:r w:rsidR="005E4391">
        <w:rPr>
          <w:rFonts w:asciiTheme="majorBidi" w:hAnsiTheme="majorBidi" w:cstheme="majorBidi"/>
          <w:sz w:val="24"/>
          <w:szCs w:val="24"/>
        </w:rPr>
        <w:t xml:space="preserve">page, carry </w:t>
      </w:r>
      <w:r w:rsidR="005C203E">
        <w:rPr>
          <w:rFonts w:asciiTheme="majorBidi" w:hAnsiTheme="majorBidi" w:cstheme="majorBidi"/>
          <w:sz w:val="24"/>
          <w:szCs w:val="24"/>
        </w:rPr>
        <w:t xml:space="preserve">it </w:t>
      </w:r>
      <w:r w:rsidR="005E4391">
        <w:rPr>
          <w:rFonts w:asciiTheme="majorBidi" w:hAnsiTheme="majorBidi" w:cstheme="majorBidi"/>
          <w:sz w:val="24"/>
          <w:szCs w:val="24"/>
        </w:rPr>
        <w:t>over to the next page.</w:t>
      </w:r>
    </w:p>
    <w:p w14:paraId="1DD95DFE" w14:textId="16C265D8" w:rsidR="00357BBA" w:rsidRDefault="00357BBA" w:rsidP="00940605">
      <w:pPr>
        <w:pStyle w:val="ListParagraph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The second paragraph starts here.</w:t>
      </w:r>
    </w:p>
    <w:p w14:paraId="3AC9CF02" w14:textId="6B175AC3" w:rsidR="00357BBA" w:rsidRDefault="00357BBA" w:rsidP="00940605">
      <w:pPr>
        <w:pStyle w:val="ListParagraph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7A01DF46" w14:textId="12BDE163" w:rsidR="00357BBA" w:rsidRPr="00357BBA" w:rsidRDefault="00357BBA" w:rsidP="00940605">
      <w:pPr>
        <w:pStyle w:val="ListParagraph"/>
        <w:numPr>
          <w:ilvl w:val="1"/>
          <w:numId w:val="1"/>
        </w:numPr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57BBA">
        <w:rPr>
          <w:rFonts w:asciiTheme="majorBidi" w:hAnsiTheme="majorBidi" w:cstheme="majorBidi"/>
          <w:b/>
          <w:bCs/>
          <w:i/>
          <w:iCs/>
        </w:rPr>
        <w:t>This is a subsection title</w:t>
      </w:r>
    </w:p>
    <w:p w14:paraId="7B4C4C6C" w14:textId="56005611" w:rsidR="00357BBA" w:rsidRDefault="002637D8" w:rsidP="0094060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Try </w:t>
      </w:r>
      <w:r w:rsidR="005E4391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735961">
        <w:rPr>
          <w:rFonts w:asciiTheme="majorBidi" w:hAnsiTheme="majorBidi" w:cstheme="majorBidi"/>
          <w:b/>
          <w:bCs/>
        </w:rPr>
        <w:t>not</w:t>
      </w:r>
      <w:r>
        <w:rPr>
          <w:rFonts w:asciiTheme="majorBidi" w:hAnsiTheme="majorBidi" w:cstheme="majorBidi"/>
        </w:rPr>
        <w:t xml:space="preserve"> include sub-su</w:t>
      </w:r>
      <w:r w:rsidR="00735961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sections (e.g., 1.1.1). If you must do so, use the following format:</w:t>
      </w:r>
    </w:p>
    <w:p w14:paraId="60B3540F" w14:textId="44E91E47" w:rsidR="002637D8" w:rsidRPr="00735961" w:rsidRDefault="002637D8" w:rsidP="005C203E">
      <w:pPr>
        <w:pStyle w:val="ListParagraph"/>
        <w:numPr>
          <w:ilvl w:val="2"/>
          <w:numId w:val="1"/>
        </w:numPr>
        <w:tabs>
          <w:tab w:val="left" w:pos="270"/>
        </w:tabs>
        <w:ind w:left="360" w:hanging="360"/>
        <w:jc w:val="both"/>
        <w:rPr>
          <w:rFonts w:asciiTheme="majorBidi" w:hAnsiTheme="majorBidi" w:cstheme="majorBidi"/>
        </w:rPr>
      </w:pPr>
      <w:r w:rsidRPr="00735961">
        <w:rPr>
          <w:rFonts w:asciiTheme="majorBidi" w:hAnsiTheme="majorBidi" w:cstheme="majorBidi"/>
          <w:i/>
          <w:iCs/>
        </w:rPr>
        <w:t>Title of sub-subsection</w:t>
      </w:r>
      <w:r w:rsidRPr="00735961">
        <w:rPr>
          <w:rFonts w:asciiTheme="majorBidi" w:hAnsiTheme="majorBidi" w:cstheme="majorBidi"/>
        </w:rPr>
        <w:t>. Start your paragraph on the same line. Title</w:t>
      </w:r>
      <w:r w:rsidR="00735961" w:rsidRPr="00735961">
        <w:rPr>
          <w:rFonts w:asciiTheme="majorBidi" w:hAnsiTheme="majorBidi" w:cstheme="majorBidi"/>
        </w:rPr>
        <w:t>,</w:t>
      </w:r>
      <w:r w:rsidRPr="00735961">
        <w:rPr>
          <w:rFonts w:asciiTheme="majorBidi" w:hAnsiTheme="majorBidi" w:cstheme="majorBidi"/>
        </w:rPr>
        <w:t xml:space="preserve"> like text, is 11 pt. Title in italic, but is not bold. No blank line before sub-subsection. </w:t>
      </w:r>
    </w:p>
    <w:p w14:paraId="5ECB2386" w14:textId="22A3E99D" w:rsidR="00735961" w:rsidRDefault="00735961" w:rsidP="00940605">
      <w:pPr>
        <w:jc w:val="both"/>
        <w:rPr>
          <w:rFonts w:asciiTheme="majorBidi" w:hAnsiTheme="majorBidi" w:cstheme="majorBidi"/>
        </w:rPr>
      </w:pPr>
    </w:p>
    <w:p w14:paraId="0545F060" w14:textId="7CB99B17" w:rsidR="00735961" w:rsidRDefault="00735961" w:rsidP="0094060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9CB79EE" wp14:editId="439D44A2">
            <wp:extent cx="3698158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51" cy="19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D321" w14:textId="42EF029D" w:rsidR="00735961" w:rsidRDefault="00735961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F34D41">
        <w:rPr>
          <w:rFonts w:asciiTheme="majorBidi" w:hAnsiTheme="majorBidi" w:cstheme="majorBidi"/>
          <w:b/>
          <w:bCs/>
          <w:sz w:val="20"/>
          <w:szCs w:val="20"/>
        </w:rPr>
        <w:lastRenderedPageBreak/>
        <w:t>Figure 1.</w:t>
      </w:r>
      <w:r w:rsidRPr="00F34D41">
        <w:rPr>
          <w:rFonts w:asciiTheme="majorBidi" w:hAnsiTheme="majorBidi" w:cstheme="majorBidi"/>
          <w:sz w:val="20"/>
          <w:szCs w:val="20"/>
        </w:rPr>
        <w:t xml:space="preserve"> Title of figure. 10 pt.</w:t>
      </w:r>
      <w:r w:rsidR="00F34D41" w:rsidRPr="00F34D41">
        <w:rPr>
          <w:rFonts w:asciiTheme="majorBidi" w:hAnsiTheme="majorBidi" w:cstheme="majorBidi"/>
          <w:sz w:val="20"/>
          <w:szCs w:val="20"/>
        </w:rPr>
        <w:t>, 1.15 spacing.</w:t>
      </w:r>
      <w:r w:rsidRPr="00F34D41">
        <w:rPr>
          <w:rFonts w:asciiTheme="majorBidi" w:hAnsiTheme="majorBidi" w:cstheme="majorBidi"/>
          <w:sz w:val="20"/>
          <w:szCs w:val="20"/>
        </w:rPr>
        <w:t xml:space="preserve"> Make sure </w:t>
      </w:r>
      <w:r w:rsidR="00F34D41" w:rsidRPr="00F34D41">
        <w:rPr>
          <w:rFonts w:asciiTheme="majorBidi" w:hAnsiTheme="majorBidi" w:cstheme="majorBidi"/>
          <w:sz w:val="20"/>
          <w:szCs w:val="20"/>
        </w:rPr>
        <w:t xml:space="preserve">text is legible, a legend is included if </w:t>
      </w:r>
      <w:r w:rsidR="006A399B">
        <w:rPr>
          <w:rFonts w:asciiTheme="majorBidi" w:hAnsiTheme="majorBidi" w:cstheme="majorBidi"/>
          <w:sz w:val="20"/>
          <w:szCs w:val="20"/>
        </w:rPr>
        <w:t>applicable</w:t>
      </w:r>
      <w:r w:rsidR="00F34D41" w:rsidRPr="00F34D41">
        <w:rPr>
          <w:rFonts w:asciiTheme="majorBidi" w:hAnsiTheme="majorBidi" w:cstheme="majorBidi"/>
          <w:sz w:val="20"/>
          <w:szCs w:val="20"/>
        </w:rPr>
        <w:t xml:space="preserve">, and credit is given to a source if applicable. </w:t>
      </w:r>
      <w:r w:rsidR="00F34D41">
        <w:rPr>
          <w:rFonts w:asciiTheme="majorBidi" w:hAnsiTheme="majorBidi" w:cstheme="majorBidi"/>
          <w:sz w:val="20"/>
          <w:szCs w:val="20"/>
        </w:rPr>
        <w:t xml:space="preserve">Refer to figures in the text. </w:t>
      </w:r>
      <w:r w:rsidR="00D81AB7">
        <w:rPr>
          <w:rFonts w:asciiTheme="majorBidi" w:hAnsiTheme="majorBidi" w:cstheme="majorBidi"/>
          <w:sz w:val="20"/>
          <w:szCs w:val="20"/>
        </w:rPr>
        <w:t xml:space="preserve">If title happens to </w:t>
      </w:r>
      <w:r w:rsidR="006A399B">
        <w:rPr>
          <w:rFonts w:asciiTheme="majorBidi" w:hAnsiTheme="majorBidi" w:cstheme="majorBidi"/>
          <w:sz w:val="20"/>
          <w:szCs w:val="20"/>
        </w:rPr>
        <w:t>cross</w:t>
      </w:r>
      <w:r w:rsidR="00D81AB7">
        <w:rPr>
          <w:rFonts w:asciiTheme="majorBidi" w:hAnsiTheme="majorBidi" w:cstheme="majorBidi"/>
          <w:sz w:val="20"/>
          <w:szCs w:val="20"/>
        </w:rPr>
        <w:t xml:space="preserve"> to next page, as in this example, do one of the following: a) Reduce figure if legibility allows, to “lift” title to same page. </w:t>
      </w:r>
      <w:r w:rsidR="005E4391">
        <w:rPr>
          <w:rFonts w:asciiTheme="majorBidi" w:hAnsiTheme="majorBidi" w:cstheme="majorBidi"/>
          <w:sz w:val="20"/>
          <w:szCs w:val="20"/>
        </w:rPr>
        <w:t>b</w:t>
      </w:r>
      <w:r w:rsidR="00D81AB7">
        <w:rPr>
          <w:rFonts w:asciiTheme="majorBidi" w:hAnsiTheme="majorBidi" w:cstheme="majorBidi"/>
          <w:sz w:val="20"/>
          <w:szCs w:val="20"/>
        </w:rPr>
        <w:t xml:space="preserve">) change location of figure, so title appears under the figure on the same page. </w:t>
      </w:r>
    </w:p>
    <w:p w14:paraId="6DC6E93A" w14:textId="02EE4245" w:rsidR="006A399B" w:rsidRDefault="006A399B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9710FA3" w14:textId="1E79AD90" w:rsidR="006A399B" w:rsidRDefault="006A399B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AC4074">
        <w:rPr>
          <w:rFonts w:asciiTheme="majorBidi" w:hAnsiTheme="majorBidi" w:cstheme="majorBidi"/>
          <w:b/>
          <w:bCs/>
          <w:sz w:val="20"/>
          <w:szCs w:val="20"/>
        </w:rPr>
        <w:t>Table 2.</w:t>
      </w:r>
      <w:r>
        <w:rPr>
          <w:rFonts w:asciiTheme="majorBidi" w:hAnsiTheme="majorBidi" w:cstheme="majorBidi"/>
          <w:sz w:val="20"/>
          <w:szCs w:val="20"/>
        </w:rPr>
        <w:t xml:space="preserve"> Title of table</w:t>
      </w:r>
      <w:r w:rsidR="00AC4074">
        <w:rPr>
          <w:rFonts w:asciiTheme="majorBidi" w:hAnsiTheme="majorBidi" w:cstheme="majorBidi"/>
          <w:sz w:val="20"/>
          <w:szCs w:val="20"/>
        </w:rPr>
        <w:t xml:space="preserve">. 10 pt., </w:t>
      </w:r>
      <w:r w:rsidR="00AC4074" w:rsidRPr="00F34D41">
        <w:rPr>
          <w:rFonts w:asciiTheme="majorBidi" w:hAnsiTheme="majorBidi" w:cstheme="majorBidi"/>
          <w:sz w:val="20"/>
          <w:szCs w:val="20"/>
        </w:rPr>
        <w:t xml:space="preserve">1.15 spacing. Make sure text </w:t>
      </w:r>
      <w:r w:rsidR="005C203E">
        <w:rPr>
          <w:rFonts w:asciiTheme="majorBidi" w:hAnsiTheme="majorBidi" w:cstheme="majorBidi"/>
          <w:sz w:val="20"/>
          <w:szCs w:val="20"/>
        </w:rPr>
        <w:t xml:space="preserve">in the table </w:t>
      </w:r>
      <w:r w:rsidR="00AC4074" w:rsidRPr="00F34D41">
        <w:rPr>
          <w:rFonts w:asciiTheme="majorBidi" w:hAnsiTheme="majorBidi" w:cstheme="majorBidi"/>
          <w:sz w:val="20"/>
          <w:szCs w:val="20"/>
        </w:rPr>
        <w:t>is legible</w:t>
      </w:r>
      <w:r w:rsidR="00AC4074">
        <w:rPr>
          <w:rFonts w:asciiTheme="majorBidi" w:hAnsiTheme="majorBidi" w:cstheme="majorBidi"/>
          <w:sz w:val="20"/>
          <w:szCs w:val="20"/>
        </w:rPr>
        <w:t>.</w:t>
      </w:r>
    </w:p>
    <w:p w14:paraId="6AD6C41C" w14:textId="77777777" w:rsidR="00AC4074" w:rsidRDefault="00AC4074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F4744DE" w14:textId="291E4AFC" w:rsidR="006A399B" w:rsidRDefault="00AC4074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0A2F69E3" wp14:editId="291AA415">
            <wp:extent cx="4305300" cy="2232784"/>
            <wp:effectExtent l="0" t="0" r="0" b="0"/>
            <wp:docPr id="2" name="Picture 2" descr="Tips on effective use of tables and figures in research papers | Editage  Ins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s on effective use of tables and figures in research papers | Editage  Insigh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9"/>
                    <a:stretch/>
                  </pic:blipFill>
                  <pic:spPr bwMode="auto">
                    <a:xfrm>
                      <a:off x="0" y="0"/>
                      <a:ext cx="4324990" cy="22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1728E" w14:textId="76F9C8DC" w:rsidR="006A399B" w:rsidRPr="00F34D41" w:rsidRDefault="006A399B" w:rsidP="00940605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9658451" w14:textId="2E6042A7" w:rsidR="009C71E1" w:rsidRDefault="009C71E1" w:rsidP="0094060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Acknowledgment</w:t>
      </w:r>
      <w:r w:rsidR="00414CD1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14CD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1570218" w14:textId="0E032AAC" w:rsidR="009C71E1" w:rsidRDefault="009C71E1" w:rsidP="00940605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9C71E1">
        <w:rPr>
          <w:rFonts w:asciiTheme="majorBidi" w:hAnsiTheme="majorBidi" w:cstheme="majorBidi"/>
        </w:rPr>
        <w:t>Add</w:t>
      </w:r>
      <w:r>
        <w:rPr>
          <w:rFonts w:asciiTheme="majorBidi" w:hAnsiTheme="majorBidi" w:cstheme="majorBidi"/>
        </w:rPr>
        <w:t xml:space="preserve"> acknowledgments as required.</w:t>
      </w:r>
    </w:p>
    <w:p w14:paraId="2A88BBA9" w14:textId="77777777" w:rsidR="009C71E1" w:rsidRPr="009C71E1" w:rsidRDefault="009C71E1" w:rsidP="00940605">
      <w:pPr>
        <w:pStyle w:val="ListParagraph"/>
        <w:ind w:left="0"/>
        <w:jc w:val="both"/>
        <w:rPr>
          <w:rFonts w:asciiTheme="majorBidi" w:hAnsiTheme="majorBidi" w:cstheme="majorBidi"/>
        </w:rPr>
      </w:pPr>
    </w:p>
    <w:p w14:paraId="4B27DE84" w14:textId="0671DE30" w:rsidR="00AC4074" w:rsidRDefault="00AC4074" w:rsidP="0094060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14:paraId="463C41A5" w14:textId="651EF9E4" w:rsidR="00D95B93" w:rsidRDefault="00D95B93" w:rsidP="00940605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D95B93">
        <w:rPr>
          <w:rFonts w:asciiTheme="majorBidi" w:hAnsiTheme="majorBidi" w:cstheme="majorBidi"/>
        </w:rPr>
        <w:t>Use these examples as guidelines for papers in journals, books, book chapters, conference proceedings</w:t>
      </w:r>
      <w:r w:rsidR="004F30E0">
        <w:rPr>
          <w:rFonts w:asciiTheme="majorBidi" w:hAnsiTheme="majorBidi" w:cstheme="majorBidi"/>
        </w:rPr>
        <w:t>, and so on</w:t>
      </w:r>
      <w:r w:rsidRPr="00D95B93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If in doubt, please consult </w:t>
      </w:r>
      <w:r w:rsidR="0007491E">
        <w:rPr>
          <w:rFonts w:asciiTheme="majorBidi" w:hAnsiTheme="majorBidi" w:cstheme="majorBidi"/>
        </w:rPr>
        <w:t>guidelines</w:t>
      </w:r>
      <w:r>
        <w:rPr>
          <w:rFonts w:asciiTheme="majorBidi" w:hAnsiTheme="majorBidi" w:cstheme="majorBidi"/>
        </w:rPr>
        <w:t xml:space="preserve"> for authors</w:t>
      </w:r>
      <w:r w:rsidR="0007491E">
        <w:rPr>
          <w:rFonts w:asciiTheme="majorBidi" w:hAnsiTheme="majorBidi" w:cstheme="majorBidi"/>
        </w:rPr>
        <w:t xml:space="preserve"> on the website of </w:t>
      </w:r>
      <w:r w:rsidR="0007491E" w:rsidRPr="004F30E0">
        <w:rPr>
          <w:rFonts w:asciiTheme="majorBidi" w:hAnsiTheme="majorBidi" w:cstheme="majorBidi"/>
          <w:i/>
          <w:iCs/>
        </w:rPr>
        <w:t>Design Studies</w:t>
      </w:r>
      <w:r w:rsidR="0007491E">
        <w:rPr>
          <w:rFonts w:asciiTheme="majorBidi" w:hAnsiTheme="majorBidi" w:cstheme="majorBidi"/>
        </w:rPr>
        <w:t>. Please make sure all references are complete and follow the style very meticulously.</w:t>
      </w:r>
    </w:p>
    <w:p w14:paraId="706580B5" w14:textId="77777777" w:rsidR="00414CD1" w:rsidRDefault="00414CD1" w:rsidP="00940605">
      <w:pPr>
        <w:pStyle w:val="ListParagraph"/>
        <w:ind w:left="0"/>
        <w:jc w:val="both"/>
        <w:rPr>
          <w:rFonts w:asciiTheme="majorBidi" w:hAnsiTheme="majorBidi" w:cstheme="majorBidi"/>
        </w:rPr>
      </w:pPr>
    </w:p>
    <w:p w14:paraId="242D8A63" w14:textId="09F7F020" w:rsidR="005C203E" w:rsidRPr="00414CD1" w:rsidRDefault="005C203E" w:rsidP="00940605">
      <w:pPr>
        <w:spacing w:line="276" w:lineRule="auto"/>
        <w:ind w:left="360" w:hanging="360"/>
        <w:jc w:val="both"/>
        <w:rPr>
          <w:rFonts w:asciiTheme="majorBidi" w:hAnsiTheme="majorBidi" w:cstheme="majorBidi"/>
        </w:rPr>
      </w:pPr>
      <w:r w:rsidRPr="00414CD1">
        <w:rPr>
          <w:rFonts w:asciiTheme="majorBidi" w:hAnsiTheme="majorBidi" w:cstheme="majorBidi"/>
          <w:noProof/>
          <w:color w:val="000000" w:themeColor="text1"/>
        </w:rPr>
        <w:t>Cross, N. (2018). Expertise in professional design. In K.</w:t>
      </w:r>
      <w:r w:rsidR="00D61946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Pr="00414CD1">
        <w:rPr>
          <w:rFonts w:asciiTheme="majorBidi" w:hAnsiTheme="majorBidi" w:cstheme="majorBidi"/>
          <w:noProof/>
          <w:color w:val="000000" w:themeColor="text1"/>
        </w:rPr>
        <w:t>A. Ericsson, R.</w:t>
      </w:r>
      <w:r w:rsidR="00D61946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Pr="00414CD1">
        <w:rPr>
          <w:rFonts w:asciiTheme="majorBidi" w:hAnsiTheme="majorBidi" w:cstheme="majorBidi"/>
          <w:noProof/>
          <w:color w:val="000000" w:themeColor="text1"/>
        </w:rPr>
        <w:t>R. Hoffmann, A. Kozbelt, &amp; M.</w:t>
      </w:r>
      <w:r w:rsidR="00D61946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Pr="00414CD1">
        <w:rPr>
          <w:rFonts w:asciiTheme="majorBidi" w:hAnsiTheme="majorBidi" w:cstheme="majorBidi"/>
          <w:noProof/>
          <w:color w:val="000000" w:themeColor="text1"/>
        </w:rPr>
        <w:t xml:space="preserve">A. Williams (eds.). </w:t>
      </w:r>
      <w:bdo w:val="ltr">
        <w:r w:rsidRPr="00414CD1">
          <w:rPr>
            <w:rFonts w:asciiTheme="majorBidi" w:hAnsiTheme="majorBidi" w:cstheme="majorBidi"/>
            <w:i/>
            <w:iCs/>
            <w:noProof/>
            <w:color w:val="000000" w:themeColor="text1"/>
          </w:rPr>
          <w:t>Cambridge handbook of expertise and expert performance</w:t>
        </w:r>
        <w:bdo w:val="ltr">
          <w:r w:rsidRPr="00414CD1">
            <w:rPr>
              <w:rFonts w:asciiTheme="majorBidi" w:hAnsiTheme="majorBidi" w:cstheme="majorBidi"/>
              <w:noProof/>
              <w:color w:val="000000" w:themeColor="text1"/>
            </w:rPr>
            <w:t xml:space="preserve"> </w:t>
          </w:r>
          <w:bdo w:val="ltr">
            <w:r w:rsidRPr="00414CD1">
              <w:rPr>
                <w:rFonts w:asciiTheme="majorBidi" w:hAnsiTheme="majorBidi" w:cstheme="majorBidi"/>
                <w:noProof/>
                <w:color w:val="000000" w:themeColor="text1"/>
              </w:rPr>
              <w:t>(2nd ed.), pp. 372</w:t>
            </w:r>
            <w:bdo w:val="ltr">
              <w:r w:rsidRPr="00414CD1">
                <w:rPr>
                  <w:rFonts w:asciiTheme="majorBidi" w:hAnsiTheme="majorBidi" w:cstheme="majorBidi"/>
                  <w:noProof/>
                  <w:color w:val="000000" w:themeColor="text1"/>
                </w:rPr>
                <w:t>–</w:t>
              </w:r>
              <w:bdo w:val="ltr"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 xml:space="preserve">388. 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‬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‬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‬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‬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 xml:space="preserve">‬ Cambridge University </w:t>
                </w:r>
                <w:proofErr w:type="gramStart"/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Press</w:t>
                </w:r>
                <w:r w:rsidRPr="00414CD1">
                  <w:rPr>
                    <w:rFonts w:asciiTheme="majorBidi" w:hAnsiTheme="majorBidi" w:cstheme="majorBidi"/>
                    <w:noProof/>
                    <w:color w:val="000000" w:themeColor="text1"/>
                  </w:rPr>
                  <w:t>‬.</w:t>
                </w:r>
                <w:r w:rsidRPr="00414CD1">
                  <w:rPr>
                    <w:rFonts w:asciiTheme="majorBidi" w:hAnsiTheme="majorBidi" w:cstheme="majorBidi"/>
                  </w:rPr>
                  <w:t>‬</w:t>
                </w:r>
                <w:r w:rsidR="004B418D">
                  <w:t>‬</w:t>
                </w:r>
                <w:proofErr w:type="gramEnd"/>
                <w:r w:rsidR="004B418D">
                  <w:t>‬</w:t>
                </w:r>
                <w:r w:rsidR="004B418D">
                  <w:t>‬</w:t>
                </w:r>
                <w:r w:rsidR="004B418D">
                  <w:t>‬</w:t>
                </w:r>
                <w:r w:rsidR="004B418D">
                  <w:t>‬</w:t>
                </w:r>
                <w:r w:rsidR="00E30AD7">
                  <w:t>‬</w:t>
                </w:r>
                <w:r w:rsidR="00E30AD7">
                  <w:t>‬</w:t>
                </w:r>
                <w:r w:rsidR="00E30AD7">
                  <w:t>‬</w:t>
                </w:r>
                <w:r w:rsidR="00E30AD7">
                  <w:t>‬</w:t>
                </w:r>
                <w:r w:rsidR="00E30AD7">
                  <w:t>‬</w:t>
                </w:r>
                <w:r w:rsidR="00C1385E">
                  <w:t>‬</w:t>
                </w:r>
                <w:r w:rsidR="00C1385E">
                  <w:t>‬</w:t>
                </w:r>
                <w:r w:rsidR="00C1385E">
                  <w:t>‬</w:t>
                </w:r>
                <w:r w:rsidR="00C1385E">
                  <w:t>‬</w:t>
                </w:r>
                <w:r w:rsidR="00C1385E">
                  <w:t>‬</w:t>
                </w:r>
              </w:bdo>
            </w:bdo>
          </w:bdo>
        </w:bdo>
      </w:bdo>
    </w:p>
    <w:p w14:paraId="0222CEA9" w14:textId="77777777" w:rsidR="005C203E" w:rsidRPr="00414CD1" w:rsidRDefault="005C203E" w:rsidP="00940605">
      <w:pPr>
        <w:pStyle w:val="Body"/>
        <w:spacing w:line="276" w:lineRule="auto"/>
        <w:ind w:left="360" w:hanging="360"/>
        <w:jc w:val="both"/>
      </w:pPr>
      <w:r w:rsidRPr="00414CD1">
        <w:rPr>
          <w:rStyle w:val="PageNumber"/>
        </w:rPr>
        <w:t xml:space="preserve">IDEO (2015). </w:t>
      </w:r>
      <w:r w:rsidRPr="00414CD1">
        <w:rPr>
          <w:rStyle w:val="PageNumber"/>
          <w:i/>
          <w:iCs/>
        </w:rPr>
        <w:t>The field guide to human-centered design</w:t>
      </w:r>
      <w:r w:rsidRPr="00414CD1">
        <w:rPr>
          <w:rStyle w:val="PageNumber"/>
        </w:rPr>
        <w:t xml:space="preserve">. IDEO.org. Available at </w:t>
      </w:r>
      <w:hyperlink r:id="rId7" w:history="1">
        <w:r w:rsidRPr="00414CD1">
          <w:rPr>
            <w:rStyle w:val="Hyperlink0"/>
          </w:rPr>
          <w:t>https://www.designkit.org/</w:t>
        </w:r>
      </w:hyperlink>
      <w:r w:rsidRPr="00414CD1">
        <w:rPr>
          <w:rStyle w:val="PageNumber"/>
        </w:rPr>
        <w:t>, Retrieved on 20/06/2021.</w:t>
      </w:r>
    </w:p>
    <w:p w14:paraId="0C5EE2F1" w14:textId="529A0388" w:rsidR="005C203E" w:rsidRPr="00414CD1" w:rsidRDefault="005C203E" w:rsidP="00940605">
      <w:pPr>
        <w:pStyle w:val="References"/>
        <w:spacing w:line="276" w:lineRule="auto"/>
        <w:jc w:val="both"/>
        <w:rPr>
          <w:szCs w:val="22"/>
          <w:lang w:val="en-GB"/>
        </w:rPr>
      </w:pPr>
      <w:r w:rsidRPr="00414CD1">
        <w:rPr>
          <w:szCs w:val="22"/>
          <w:lang w:val="en-GB"/>
        </w:rPr>
        <w:t>Roozenburg, N.</w:t>
      </w:r>
      <w:r w:rsidR="00D61946">
        <w:rPr>
          <w:szCs w:val="22"/>
          <w:lang w:val="en-GB"/>
        </w:rPr>
        <w:t xml:space="preserve"> </w:t>
      </w:r>
      <w:r w:rsidRPr="00414CD1">
        <w:rPr>
          <w:szCs w:val="22"/>
          <w:lang w:val="en-GB"/>
        </w:rPr>
        <w:t>F.</w:t>
      </w:r>
      <w:r w:rsidR="00D61946">
        <w:rPr>
          <w:szCs w:val="22"/>
          <w:lang w:val="en-GB"/>
        </w:rPr>
        <w:t xml:space="preserve"> </w:t>
      </w:r>
      <w:r w:rsidRPr="00414CD1">
        <w:rPr>
          <w:szCs w:val="22"/>
          <w:lang w:val="en-GB"/>
        </w:rPr>
        <w:t xml:space="preserve">M., &amp; </w:t>
      </w:r>
      <w:proofErr w:type="spellStart"/>
      <w:r w:rsidRPr="00414CD1">
        <w:rPr>
          <w:szCs w:val="22"/>
          <w:lang w:val="en-GB"/>
        </w:rPr>
        <w:t>Eekels</w:t>
      </w:r>
      <w:proofErr w:type="spellEnd"/>
      <w:r w:rsidRPr="00414CD1">
        <w:rPr>
          <w:szCs w:val="22"/>
          <w:lang w:val="en-GB"/>
        </w:rPr>
        <w:t xml:space="preserve">, J. (1995). </w:t>
      </w:r>
      <w:r w:rsidRPr="00414CD1">
        <w:rPr>
          <w:i/>
          <w:iCs/>
          <w:szCs w:val="22"/>
          <w:lang w:val="en-GB"/>
        </w:rPr>
        <w:t>Product design: Fundamentals and methods</w:t>
      </w:r>
      <w:r w:rsidRPr="00414CD1">
        <w:rPr>
          <w:szCs w:val="22"/>
          <w:lang w:val="en-GB"/>
        </w:rPr>
        <w:t>. John Wiley &amp; Sons.</w:t>
      </w:r>
    </w:p>
    <w:p w14:paraId="2F34FE36" w14:textId="77777777" w:rsidR="005C203E" w:rsidRPr="00414CD1" w:rsidRDefault="005C203E" w:rsidP="00940605">
      <w:pPr>
        <w:pStyle w:val="References"/>
        <w:spacing w:line="276" w:lineRule="auto"/>
        <w:jc w:val="both"/>
        <w:rPr>
          <w:szCs w:val="22"/>
          <w:lang w:val="en-GB"/>
        </w:rPr>
      </w:pPr>
      <w:r w:rsidRPr="00EB4A05">
        <w:rPr>
          <w:szCs w:val="22"/>
          <w:lang w:val="en-US"/>
        </w:rPr>
        <w:t xml:space="preserve">Shen, W., </w:t>
      </w:r>
      <w:proofErr w:type="spellStart"/>
      <w:r w:rsidRPr="00EB4A05">
        <w:rPr>
          <w:szCs w:val="22"/>
          <w:lang w:val="en-US"/>
        </w:rPr>
        <w:t>Hommel</w:t>
      </w:r>
      <w:proofErr w:type="spellEnd"/>
      <w:r w:rsidRPr="00EB4A05">
        <w:rPr>
          <w:szCs w:val="22"/>
          <w:lang w:val="en-US"/>
        </w:rPr>
        <w:t xml:space="preserve">, B., Yuan, Y., Chang, L., &amp; Zhang, W. (2018). </w:t>
      </w:r>
      <w:r w:rsidRPr="00414CD1">
        <w:rPr>
          <w:szCs w:val="22"/>
          <w:lang w:val="en-GB"/>
        </w:rPr>
        <w:t xml:space="preserve">Risk-taking and creativity: Convergent, but not divergent thinking is better in low-risk takers. </w:t>
      </w:r>
      <w:r w:rsidRPr="00414CD1">
        <w:rPr>
          <w:i/>
          <w:iCs/>
          <w:szCs w:val="22"/>
          <w:lang w:val="en-GB"/>
        </w:rPr>
        <w:t>Creativity Research Journal, 30</w:t>
      </w:r>
      <w:r w:rsidRPr="00414CD1">
        <w:rPr>
          <w:szCs w:val="22"/>
          <w:lang w:val="en-GB"/>
        </w:rPr>
        <w:t>(2), 224-231.</w:t>
      </w:r>
    </w:p>
    <w:p w14:paraId="1F09331A" w14:textId="77777777" w:rsidR="005C203E" w:rsidRPr="00414CD1" w:rsidRDefault="005C203E" w:rsidP="00940605">
      <w:pPr>
        <w:pStyle w:val="References"/>
        <w:spacing w:line="276" w:lineRule="auto"/>
        <w:jc w:val="both"/>
        <w:rPr>
          <w:szCs w:val="22"/>
          <w:lang w:val="en-GB"/>
        </w:rPr>
      </w:pPr>
      <w:r w:rsidRPr="00414CD1">
        <w:rPr>
          <w:szCs w:val="22"/>
          <w:lang w:val="en-GB"/>
        </w:rPr>
        <w:t xml:space="preserve">Srinivasan, V., Chakrabarti, A., &amp; Lindemann, U. (2012). A framework for describing functions in design. In </w:t>
      </w:r>
      <w:r w:rsidRPr="00414CD1">
        <w:rPr>
          <w:i/>
          <w:iCs/>
          <w:szCs w:val="22"/>
          <w:lang w:val="en-GB"/>
        </w:rPr>
        <w:t>Proceedings of International Design Conference DESIGN 2012</w:t>
      </w:r>
      <w:r w:rsidRPr="00414CD1">
        <w:rPr>
          <w:szCs w:val="22"/>
          <w:lang w:val="en-GB"/>
        </w:rPr>
        <w:t>, pp. 1111-1121. Dubrovnik, Croatia, May 21-24, 2012.</w:t>
      </w:r>
    </w:p>
    <w:p w14:paraId="3EFA40B4" w14:textId="79866A5E" w:rsidR="005C203E" w:rsidRPr="00414CD1" w:rsidRDefault="005C203E" w:rsidP="00940605">
      <w:pPr>
        <w:pStyle w:val="References"/>
        <w:spacing w:line="276" w:lineRule="auto"/>
        <w:jc w:val="both"/>
        <w:rPr>
          <w:szCs w:val="22"/>
          <w:lang w:val="en-GB"/>
        </w:rPr>
      </w:pPr>
      <w:r w:rsidRPr="00414CD1">
        <w:rPr>
          <w:szCs w:val="22"/>
          <w:lang w:val="en-GB"/>
        </w:rPr>
        <w:t>Sutton, R.</w:t>
      </w:r>
      <w:r w:rsidR="00D61946">
        <w:rPr>
          <w:szCs w:val="22"/>
          <w:lang w:val="en-GB"/>
        </w:rPr>
        <w:t xml:space="preserve"> </w:t>
      </w:r>
      <w:r w:rsidRPr="00414CD1">
        <w:rPr>
          <w:szCs w:val="22"/>
          <w:lang w:val="en-GB"/>
        </w:rPr>
        <w:t xml:space="preserve">I., &amp; Hargadon, A. (1996). Brainstorming groups in context: Effectiveness in a product design Firm. </w:t>
      </w:r>
      <w:r w:rsidRPr="00414CD1">
        <w:rPr>
          <w:i/>
          <w:iCs/>
          <w:szCs w:val="22"/>
          <w:lang w:val="en-GB"/>
        </w:rPr>
        <w:t>Administrative Quarterly, 41</w:t>
      </w:r>
      <w:r w:rsidRPr="00414CD1">
        <w:rPr>
          <w:szCs w:val="22"/>
          <w:lang w:val="en-GB"/>
        </w:rPr>
        <w:t>(4), 685-718.</w:t>
      </w:r>
    </w:p>
    <w:p w14:paraId="219109D4" w14:textId="77777777" w:rsidR="005C203E" w:rsidRPr="00414CD1" w:rsidRDefault="005C203E" w:rsidP="00940605">
      <w:pPr>
        <w:pStyle w:val="References"/>
        <w:spacing w:line="276" w:lineRule="auto"/>
        <w:jc w:val="both"/>
        <w:rPr>
          <w:szCs w:val="22"/>
          <w:lang w:val="en-GB"/>
        </w:rPr>
      </w:pPr>
      <w:proofErr w:type="spellStart"/>
      <w:r w:rsidRPr="00414CD1">
        <w:rPr>
          <w:szCs w:val="22"/>
          <w:lang w:val="en-GB"/>
        </w:rPr>
        <w:t>Tjalve</w:t>
      </w:r>
      <w:proofErr w:type="spellEnd"/>
      <w:r w:rsidRPr="00414CD1">
        <w:rPr>
          <w:szCs w:val="22"/>
          <w:lang w:val="en-GB"/>
        </w:rPr>
        <w:t xml:space="preserve">, E. (1979). </w:t>
      </w:r>
      <w:r w:rsidRPr="00414CD1">
        <w:rPr>
          <w:i/>
          <w:iCs/>
          <w:szCs w:val="22"/>
          <w:lang w:val="en-GB"/>
        </w:rPr>
        <w:t>A short course in industrial design</w:t>
      </w:r>
      <w:r w:rsidRPr="00414CD1">
        <w:rPr>
          <w:szCs w:val="22"/>
          <w:lang w:val="en-GB"/>
        </w:rPr>
        <w:t>. Butterworth &amp; Co.</w:t>
      </w:r>
    </w:p>
    <w:p w14:paraId="41E5E521" w14:textId="77777777" w:rsidR="002D475E" w:rsidRPr="00186C6C" w:rsidRDefault="002D475E" w:rsidP="00940605">
      <w:pPr>
        <w:jc w:val="both"/>
        <w:rPr>
          <w:rFonts w:asciiTheme="majorBidi" w:hAnsiTheme="majorBidi" w:cstheme="majorBidi"/>
        </w:rPr>
      </w:pPr>
    </w:p>
    <w:sectPr w:rsidR="002D475E" w:rsidRPr="00186C6C" w:rsidSect="002D475E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B91"/>
    <w:multiLevelType w:val="multilevel"/>
    <w:tmpl w:val="3D6499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5E"/>
    <w:rsid w:val="0007491E"/>
    <w:rsid w:val="00143ED7"/>
    <w:rsid w:val="00186C6C"/>
    <w:rsid w:val="00194BF6"/>
    <w:rsid w:val="002637D8"/>
    <w:rsid w:val="00266345"/>
    <w:rsid w:val="002D475E"/>
    <w:rsid w:val="00312B96"/>
    <w:rsid w:val="00357BBA"/>
    <w:rsid w:val="00363439"/>
    <w:rsid w:val="003D55DA"/>
    <w:rsid w:val="00414CD1"/>
    <w:rsid w:val="004B418D"/>
    <w:rsid w:val="004F30E0"/>
    <w:rsid w:val="005C203E"/>
    <w:rsid w:val="005E4391"/>
    <w:rsid w:val="00624200"/>
    <w:rsid w:val="006A399B"/>
    <w:rsid w:val="00735961"/>
    <w:rsid w:val="007575F5"/>
    <w:rsid w:val="008D39D0"/>
    <w:rsid w:val="00912C5E"/>
    <w:rsid w:val="00940605"/>
    <w:rsid w:val="0098658D"/>
    <w:rsid w:val="009C71E1"/>
    <w:rsid w:val="00A35AB9"/>
    <w:rsid w:val="00AC4074"/>
    <w:rsid w:val="00C1385E"/>
    <w:rsid w:val="00CE308F"/>
    <w:rsid w:val="00D61946"/>
    <w:rsid w:val="00D70EC9"/>
    <w:rsid w:val="00D81AB7"/>
    <w:rsid w:val="00D8605D"/>
    <w:rsid w:val="00D95B93"/>
    <w:rsid w:val="00E30AD7"/>
    <w:rsid w:val="00E4348C"/>
    <w:rsid w:val="00EB4A05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6E91"/>
  <w15:chartTrackingRefBased/>
  <w15:docId w15:val="{68C1686B-8393-4672-96B0-E9646DB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00"/>
    <w:pPr>
      <w:ind w:left="720"/>
      <w:contextualSpacing/>
    </w:pPr>
  </w:style>
  <w:style w:type="paragraph" w:customStyle="1" w:styleId="References">
    <w:name w:val="References"/>
    <w:basedOn w:val="Normal"/>
    <w:qFormat/>
    <w:rsid w:val="00D95B93"/>
    <w:pPr>
      <w:ind w:left="360" w:hanging="360"/>
    </w:pPr>
    <w:rPr>
      <w:rFonts w:asciiTheme="majorBidi" w:hAnsiTheme="majorBidi" w:cstheme="majorBidi"/>
      <w:szCs w:val="20"/>
      <w:lang w:val="fr-FR" w:bidi="ar-SA"/>
    </w:rPr>
  </w:style>
  <w:style w:type="paragraph" w:customStyle="1" w:styleId="Body">
    <w:name w:val="Body"/>
    <w:rsid w:val="00940605"/>
    <w:pPr>
      <w:pBdr>
        <w:top w:val="nil"/>
        <w:left w:val="nil"/>
        <w:bottom w:val="nil"/>
        <w:right w:val="nil"/>
        <w:between w:val="nil"/>
        <w:bar w:val="nil"/>
      </w:pBdr>
      <w:spacing w:before="30" w:after="30" w:line="240" w:lineRule="auto"/>
      <w:ind w:firstLine="284"/>
    </w:pPr>
    <w:rPr>
      <w:rFonts w:ascii="Times New Roman" w:eastAsia="Arial Unicode MS" w:hAnsi="Times New Roman" w:cs="Arial Unicode MS"/>
      <w:color w:val="000000"/>
      <w:u w:color="000000"/>
      <w:bdr w:val="nil"/>
      <w:lang w:eastAsia="pt-PT" w:bidi="ar-SA"/>
    </w:rPr>
  </w:style>
  <w:style w:type="character" w:styleId="PageNumber">
    <w:name w:val="page number"/>
    <w:rsid w:val="00940605"/>
  </w:style>
  <w:style w:type="character" w:customStyle="1" w:styleId="Hyperlink0">
    <w:name w:val="Hyperlink.0"/>
    <w:basedOn w:val="Hyperlink"/>
    <w:rsid w:val="00940605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40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gnk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Goldschmidt Gabriela</dc:creator>
  <cp:keywords/>
  <dc:description/>
  <cp:lastModifiedBy>Goldschmidt Gabriela</cp:lastModifiedBy>
  <cp:revision>2</cp:revision>
  <dcterms:created xsi:type="dcterms:W3CDTF">2021-11-10T09:38:00Z</dcterms:created>
  <dcterms:modified xsi:type="dcterms:W3CDTF">2021-11-10T09:38:00Z</dcterms:modified>
</cp:coreProperties>
</file>